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0AB36B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CF6CA3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08B74A1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Pr="000E3F34">
              <w:rPr>
                <w:rStyle w:val="normaltextrun"/>
              </w:rPr>
              <w:t> </w:t>
            </w:r>
            <w:r w:rsidR="000E3F34" w:rsidRPr="000E3F34">
              <w:rPr>
                <w:rStyle w:val="normaltextrun"/>
              </w:rPr>
              <w:t>i</w:t>
            </w:r>
            <w:r w:rsidR="000E3F34" w:rsidRP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Sportu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27-11-2021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6DB978EB" w:rsidR="003A5E73" w:rsidRPr="00BA5B18" w:rsidRDefault="00BA5B18" w:rsidP="00BA5B18">
            <w:pPr>
              <w:pStyle w:val="Nagwek3"/>
              <w:spacing w:after="200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na mocy ustawy z 03.04.20 r. o szczególnych rozwiązaniach wspierających realizację programów operacyjnych w związku z wystąpieniem COVID-19 w 2020 r.- pismo z 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E55C85">
        <w:trPr>
          <w:trHeight w:val="803"/>
        </w:trPr>
        <w:tc>
          <w:tcPr>
            <w:tcW w:w="2972" w:type="dxa"/>
            <w:vAlign w:val="center"/>
          </w:tcPr>
          <w:p w14:paraId="3DFCB1D0" w14:textId="758C1C4D" w:rsidR="00862CD7" w:rsidRPr="0083104A" w:rsidRDefault="00A47689" w:rsidP="00E55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59,26 </w:t>
            </w:r>
            <w:r w:rsidR="00862CD7" w:rsidRPr="0083104A">
              <w:rPr>
                <w:rFonts w:ascii="Arial" w:hAnsi="Arial" w:cs="Arial"/>
                <w:sz w:val="20"/>
                <w:szCs w:val="20"/>
              </w:rPr>
              <w:t>%</w:t>
            </w:r>
            <w:r w:rsidR="00862CD7" w:rsidRPr="0087438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  <w:p w14:paraId="077C8D26" w14:textId="4E9C4ACE" w:rsidR="00907F6D" w:rsidRPr="0083104A" w:rsidRDefault="00862CD7" w:rsidP="00E55C8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18"/>
              </w:rPr>
              <w:t>(</w:t>
            </w:r>
            <w:r w:rsidR="0091736E">
              <w:rPr>
                <w:rFonts w:ascii="Arial" w:hAnsi="Arial" w:cs="Arial"/>
                <w:sz w:val="18"/>
                <w:szCs w:val="18"/>
              </w:rPr>
              <w:t>66,67</w:t>
            </w:r>
            <w:r w:rsidRPr="0083104A">
              <w:rPr>
                <w:rFonts w:ascii="Arial" w:hAnsi="Arial" w:cs="Arial"/>
                <w:sz w:val="18"/>
                <w:szCs w:val="18"/>
              </w:rPr>
              <w:t xml:space="preserve"> %- zgodnie z UoD)</w:t>
            </w:r>
          </w:p>
        </w:tc>
        <w:tc>
          <w:tcPr>
            <w:tcW w:w="3260" w:type="dxa"/>
            <w:vAlign w:val="center"/>
          </w:tcPr>
          <w:p w14:paraId="10C8F6B3" w14:textId="620A989A" w:rsidR="003A5E73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1.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</w:r>
            <w:r w:rsidR="00CD6371">
              <w:rPr>
                <w:rFonts w:ascii="Arial" w:hAnsi="Arial" w:cs="Arial"/>
                <w:sz w:val="18"/>
                <w:szCs w:val="20"/>
              </w:rPr>
              <w:t>35,06</w:t>
            </w:r>
            <w:r w:rsidRPr="0083104A">
              <w:rPr>
                <w:rFonts w:ascii="Arial" w:hAnsi="Arial" w:cs="Arial"/>
                <w:sz w:val="18"/>
                <w:szCs w:val="20"/>
              </w:rPr>
              <w:t xml:space="preserve"> %,</w:t>
            </w:r>
          </w:p>
          <w:p w14:paraId="08ACD871" w14:textId="65E52299" w:rsidR="003A5E73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2.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</w:r>
            <w:r w:rsidR="00CD6371">
              <w:rPr>
                <w:rFonts w:ascii="Arial" w:hAnsi="Arial" w:cs="Arial"/>
                <w:sz w:val="18"/>
                <w:szCs w:val="20"/>
              </w:rPr>
              <w:t>18,85</w:t>
            </w:r>
            <w:r w:rsidRPr="0083104A">
              <w:rPr>
                <w:rFonts w:ascii="Arial" w:hAnsi="Arial" w:cs="Arial"/>
                <w:sz w:val="18"/>
                <w:szCs w:val="20"/>
              </w:rPr>
              <w:t xml:space="preserve"> %,</w:t>
            </w:r>
          </w:p>
          <w:p w14:paraId="4929DAC9" w14:textId="69F82F5B" w:rsidR="00907F6D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3.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  <w:t>nd.</w:t>
            </w:r>
          </w:p>
        </w:tc>
        <w:tc>
          <w:tcPr>
            <w:tcW w:w="3402" w:type="dxa"/>
            <w:vAlign w:val="center"/>
          </w:tcPr>
          <w:p w14:paraId="65BB31D3" w14:textId="58CBDCCC" w:rsidR="00907F6D" w:rsidRPr="0083104A" w:rsidRDefault="0083104A" w:rsidP="00A360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br/>
            </w:r>
            <w:r w:rsidR="00777462">
              <w:rPr>
                <w:rFonts w:ascii="Arial" w:hAnsi="Arial" w:cs="Arial"/>
                <w:sz w:val="18"/>
                <w:szCs w:val="20"/>
              </w:rPr>
              <w:t>99,60</w:t>
            </w:r>
            <w:r w:rsidR="003A5E73" w:rsidRPr="0083104A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79CE0E6D" w14:textId="77777777" w:rsidR="006F3FF2" w:rsidRPr="006F3FF2" w:rsidRDefault="006F3FF2" w:rsidP="006F3FF2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</w:t>
            </w:r>
          </w:p>
          <w:p w14:paraId="25B8630F" w14:textId="77777777" w:rsidR="004C2DA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wskaźniki </w:t>
            </w:r>
          </w:p>
          <w:p w14:paraId="22A47289" w14:textId="3B0ABB18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9CAB3EF" w14:textId="0072FE59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0659A37" w14:textId="3F2FA65D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</w:p>
          <w:p w14:paraId="24D9E0E9" w14:textId="57B8D15B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B57390" w:rsidRDefault="0045625D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1E17B3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B57390" w:rsidRDefault="001E17B3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AF87A7" w14:textId="6DEF1353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0CC5037A" w:rsidR="00DB3914" w:rsidRPr="00EC6D8E" w:rsidRDefault="00E60505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5BD9307C" w:rsidR="002F03D3" w:rsidRPr="006F3FF2" w:rsidRDefault="002F03D3" w:rsidP="006F3FF2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</w:p>
          <w:p w14:paraId="34BD55D3" w14:textId="42A7B1E4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435BCB">
        <w:trPr>
          <w:trHeight w:val="993"/>
        </w:trPr>
        <w:tc>
          <w:tcPr>
            <w:tcW w:w="3681" w:type="dxa"/>
            <w:vAlign w:val="center"/>
          </w:tcPr>
          <w:p w14:paraId="0D680A0D" w14:textId="47E00962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3E0EA90" w:rsidR="00FB0415" w:rsidRPr="0091332C" w:rsidRDefault="005A061A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2CB3EB83" w14:textId="77777777" w:rsidTr="00435BCB">
        <w:trPr>
          <w:trHeight w:val="682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35 890</w:t>
            </w: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4FC89B93" w:rsidR="00FB0415" w:rsidRPr="0091332C" w:rsidRDefault="003C0DEF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FB0415"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05FC78E4" w14:textId="77777777" w:rsidTr="00435BCB">
        <w:trPr>
          <w:trHeight w:val="7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0B55">
              <w:rPr>
                <w:rFonts w:ascii="Arial" w:eastAsia="Batang" w:hAnsi="Arial" w:cs="Arial"/>
                <w:noProof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046C1431" w:rsidR="00FB0415" w:rsidRPr="0091332C" w:rsidRDefault="004163BC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4AB6891A" w14:textId="77777777" w:rsidR="0017237E" w:rsidRPr="006F3FF2" w:rsidRDefault="0017237E" w:rsidP="0017237E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52A08447" w14:textId="46DC0B0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144D08">
        <w:trPr>
          <w:trHeight w:val="376"/>
        </w:trPr>
        <w:tc>
          <w:tcPr>
            <w:tcW w:w="293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  <w:vAlign w:val="center"/>
          </w:tcPr>
          <w:p w14:paraId="016C9765" w14:textId="24423D04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77777777" w:rsidR="0017237E" w:rsidRPr="006F3FF2" w:rsidRDefault="0017237E" w:rsidP="0017237E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559"/>
        <w:gridCol w:w="1985"/>
        <w:gridCol w:w="3543"/>
      </w:tblGrid>
      <w:tr w:rsidR="00C6751B" w:rsidRPr="002B50C0" w14:paraId="7ED4D618" w14:textId="77777777" w:rsidTr="004C2D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C2DA2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CE79A9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1134"/>
        <w:gridCol w:w="1418"/>
        <w:gridCol w:w="5245"/>
      </w:tblGrid>
      <w:tr w:rsidR="00186D02" w:rsidRPr="002B50C0" w14:paraId="4C132CF8" w14:textId="77777777" w:rsidTr="00C16BFB">
        <w:tc>
          <w:tcPr>
            <w:tcW w:w="1701" w:type="dxa"/>
          </w:tcPr>
          <w:p w14:paraId="44DC8A73" w14:textId="77777777" w:rsidR="00186D02" w:rsidRPr="00141A92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</w:tcPr>
          <w:p w14:paraId="5BB832F8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44884217" w14:textId="77777777" w:rsidR="00186D02" w:rsidRPr="00141A9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</w:tcPr>
          <w:p w14:paraId="3A5C38B5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7EF8551C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17E61FD1" w14:textId="77777777" w:rsidR="00186D02" w:rsidRPr="002D7ADA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5245" w:type="dxa"/>
          </w:tcPr>
          <w:p w14:paraId="725F4627" w14:textId="77777777" w:rsidR="00186D02" w:rsidRPr="002D7ADA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86D02" w:rsidRPr="002B50C0" w14:paraId="35B6EC29" w14:textId="77777777" w:rsidTr="00C16BFB">
        <w:tc>
          <w:tcPr>
            <w:tcW w:w="1701" w:type="dxa"/>
          </w:tcPr>
          <w:p w14:paraId="16B10807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Budżet - potencjalne przekroczenie</w:t>
            </w:r>
          </w:p>
        </w:tc>
        <w:tc>
          <w:tcPr>
            <w:tcW w:w="1134" w:type="dxa"/>
          </w:tcPr>
          <w:p w14:paraId="208DB788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19C3C92B" w14:textId="77777777" w:rsidR="00186D02" w:rsidRPr="00AB35F6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070945AD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ekspertami.</w:t>
            </w:r>
          </w:p>
          <w:p w14:paraId="09C2A32A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stałej kontroli budżetowej, </w:t>
            </w:r>
          </w:p>
          <w:p w14:paraId="0AFA4745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3E8CE0B5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3D9553E6" w14:textId="77777777" w:rsidR="00186D02" w:rsidRPr="00AB35F6" w:rsidRDefault="00186D02" w:rsidP="00CE79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projektu.</w:t>
            </w:r>
          </w:p>
          <w:p w14:paraId="24C077B9" w14:textId="77777777" w:rsidR="00186D02" w:rsidRPr="00AB35F6" w:rsidRDefault="00186D02" w:rsidP="00CE79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BDAD88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</w:rPr>
            </w:pPr>
            <w:r w:rsidRPr="00AB35F6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00C16BFB">
        <w:tc>
          <w:tcPr>
            <w:tcW w:w="1701" w:type="dxa"/>
          </w:tcPr>
          <w:p w14:paraId="458EABBF" w14:textId="77777777" w:rsidR="00186D02" w:rsidRPr="00C74921" w:rsidRDefault="00186D02" w:rsidP="00CE79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Opóźnienie z produktami</w:t>
            </w:r>
          </w:p>
        </w:tc>
        <w:tc>
          <w:tcPr>
            <w:tcW w:w="1134" w:type="dxa"/>
          </w:tcPr>
          <w:p w14:paraId="0D5FA9D6" w14:textId="77777777" w:rsidR="00186D02" w:rsidRPr="00670483" w:rsidRDefault="00186D02" w:rsidP="00CE79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</w:tcPr>
          <w:p w14:paraId="2A033C5A" w14:textId="77777777" w:rsidR="00186D02" w:rsidRPr="00670483" w:rsidRDefault="00186D02" w:rsidP="00CE79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592F18B8" w14:textId="688DAA45" w:rsidR="00186D02" w:rsidRPr="00D0325F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edukowanie</w:t>
            </w:r>
          </w:p>
          <w:p w14:paraId="7ED42461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- zapewnienia ścisłej współpracy ekspertów BN ze specjalistami zaangażowanymi w prace w ramach umowy na body leasing,</w:t>
            </w:r>
          </w:p>
          <w:p w14:paraId="700C29F2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1DB220E0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10355B54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69FD6CC5" w14:textId="77777777" w:rsidR="00186D02" w:rsidRPr="00D0325F" w:rsidRDefault="00186D02" w:rsidP="00CE79A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A42B7CE" w14:textId="77777777" w:rsidR="00186D02" w:rsidRPr="00D0325F" w:rsidRDefault="00186D02" w:rsidP="00CE79A9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2C922571" w14:textId="77777777" w:rsidR="00186D02" w:rsidRPr="00D0325F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186D02" w:rsidRPr="002B50C0" w14:paraId="1C7E2669" w14:textId="77777777" w:rsidTr="00C16BFB">
        <w:tc>
          <w:tcPr>
            <w:tcW w:w="1701" w:type="dxa"/>
          </w:tcPr>
          <w:p w14:paraId="5B96417A" w14:textId="77777777" w:rsidR="00186D02" w:rsidRPr="002500C2" w:rsidRDefault="00186D02" w:rsidP="00CE79A9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lastRenderedPageBreak/>
              <w:t>Zasoby – nie w pełni zabezpieczona realizacja projektu</w:t>
            </w:r>
          </w:p>
        </w:tc>
        <w:tc>
          <w:tcPr>
            <w:tcW w:w="1134" w:type="dxa"/>
          </w:tcPr>
          <w:p w14:paraId="2E5ADF88" w14:textId="77777777" w:rsidR="00186D02" w:rsidRPr="002500C2" w:rsidRDefault="00186D02" w:rsidP="00CE79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418" w:type="dxa"/>
          </w:tcPr>
          <w:p w14:paraId="6F3E21B2" w14:textId="77777777" w:rsidR="00186D02" w:rsidRPr="002500C2" w:rsidRDefault="00186D02" w:rsidP="00CE79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3D9F99D5" w14:textId="77777777" w:rsidR="00186D02" w:rsidRPr="00A71943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EDD5713" w14:textId="77777777" w:rsidR="00186D02" w:rsidRPr="00A71943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W celu redukcji ryzyka: </w:t>
            </w:r>
          </w:p>
          <w:p w14:paraId="69BB2181" w14:textId="7CB7AE79" w:rsidR="00186D02" w:rsidRPr="00B25616" w:rsidRDefault="00186D02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na wszczęcie dodatkowego zamówienia na body leasing w trybie PZP, tj. możliwość rozszerzenia ilości istniejących ról w projekcie przewidzianych pierwotnie we wniosku o dofinansowanie, a tym samym na wykorzystanie </w:t>
            </w:r>
            <w:r w:rsidRPr="009B3E58">
              <w:rPr>
                <w:rFonts w:ascii="Arial" w:hAnsi="Arial" w:cs="Arial"/>
                <w:sz w:val="20"/>
                <w:szCs w:val="20"/>
              </w:rPr>
              <w:t>nieskonsumowanych obecnie podpisaną umową wykonawczą środków finansowych otrzymanych przez Bibliotekę Narodową na dofinansowanie projektu.</w:t>
            </w:r>
          </w:p>
          <w:p w14:paraId="2DAD4BB9" w14:textId="67A7CB1B" w:rsidR="00B25616" w:rsidRDefault="00B25616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</w:t>
            </w:r>
            <w:r w:rsidR="00153540">
              <w:rPr>
                <w:rFonts w:ascii="Arial" w:hAnsi="Arial" w:cs="Arial"/>
                <w:color w:val="000000"/>
                <w:sz w:val="20"/>
                <w:szCs w:val="20"/>
              </w:rPr>
              <w:t>ego postępowania PZP</w:t>
            </w:r>
          </w:p>
          <w:p w14:paraId="2B27B283" w14:textId="6EC353D7" w:rsidR="00894B0E" w:rsidRPr="009B3E58" w:rsidRDefault="0020398A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Ogłoszenie w dniu 18</w:t>
            </w:r>
            <w:r w:rsidR="00585B61">
              <w:rPr>
                <w:rFonts w:ascii="Arial" w:hAnsi="Arial" w:cs="Arial"/>
                <w:color w:val="000000"/>
                <w:sz w:val="20"/>
                <w:szCs w:val="20"/>
              </w:rPr>
              <w:t>.12.</w:t>
            </w: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2020 r. postępowania na body leasing.</w:t>
            </w:r>
          </w:p>
          <w:p w14:paraId="7A43DA79" w14:textId="77777777" w:rsidR="00186D02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specjalistów do realizacji prac w projekcie, a także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roboczogodzinami okresu, o jaki został wydłużony projekt Ustawą 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z dnia </w:t>
            </w:r>
            <w:r w:rsidR="00585B61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0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  <w:r w:rsidR="00585B61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.04.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2020 r.,</w:t>
            </w:r>
            <w:r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B97FC0">
              <w:rPr>
                <w:rFonts w:ascii="Arial" w:hAnsi="Arial" w:cs="Arial"/>
                <w:color w:val="000000"/>
                <w:sz w:val="20"/>
                <w:szCs w:val="20"/>
              </w:rPr>
              <w:t>fektywność</w:t>
            </w:r>
            <w:r>
              <w:rPr>
                <w:color w:val="000000"/>
              </w:rPr>
              <w:t xml:space="preserve"> i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ciągłość prac.</w:t>
            </w:r>
          </w:p>
          <w:p w14:paraId="0846BAEF" w14:textId="3E1FCF6D" w:rsidR="00695734" w:rsidRPr="00761BD2" w:rsidRDefault="00695734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Siła oddziaływania i prawdopodobieństwo wystąpienia ryzyka bez zmian względem poprzedniego okresu sprawozdawczego, kontynuowane działania mające na celu zarządzanie ryzykiem.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E21A17" w:rsidRPr="002B50C0" w14:paraId="299A1BBB" w14:textId="77777777" w:rsidTr="00C16BFB">
        <w:tc>
          <w:tcPr>
            <w:tcW w:w="1701" w:type="dxa"/>
            <w:vAlign w:val="center"/>
          </w:tcPr>
          <w:p w14:paraId="66338000" w14:textId="0A8AB54C" w:rsidR="00E21A17" w:rsidRPr="005F1EBC" w:rsidRDefault="00E21A17" w:rsidP="00E21A1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F1EBC">
              <w:rPr>
                <w:rFonts w:ascii="Arial" w:hAnsi="Arial" w:cs="Arial"/>
                <w:color w:val="000000"/>
                <w:sz w:val="20"/>
                <w:szCs w:val="20"/>
              </w:rPr>
              <w:t>Wzrost kosztów operacyjnych</w:t>
            </w:r>
          </w:p>
        </w:tc>
        <w:tc>
          <w:tcPr>
            <w:tcW w:w="1134" w:type="dxa"/>
            <w:vAlign w:val="center"/>
          </w:tcPr>
          <w:p w14:paraId="60C26839" w14:textId="00EFC6E4" w:rsidR="00E21A17" w:rsidRPr="005F1EBC" w:rsidRDefault="005F5B93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F1EBC">
              <w:rPr>
                <w:rFonts w:ascii="Arial" w:hAnsi="Arial" w:cs="Arial"/>
                <w:color w:val="000000"/>
                <w:sz w:val="20"/>
                <w:szCs w:val="20"/>
              </w:rPr>
              <w:t>Ś</w:t>
            </w:r>
            <w:r w:rsidR="00E21A17" w:rsidRPr="005F1EBC">
              <w:rPr>
                <w:rFonts w:ascii="Arial" w:hAnsi="Arial" w:cs="Arial"/>
                <w:color w:val="000000"/>
                <w:sz w:val="20"/>
                <w:szCs w:val="20"/>
              </w:rPr>
              <w:t>rednie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Pr="005F1EBC" w:rsidRDefault="00E21A17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F1EBC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5245" w:type="dxa"/>
          </w:tcPr>
          <w:p w14:paraId="3934858C" w14:textId="77777777" w:rsidR="00E21A17" w:rsidRPr="00FA4902" w:rsidRDefault="00E21A17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2EF421A7" w14:textId="77777777" w:rsidR="00E21A17" w:rsidRPr="00FA4902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t xml:space="preserve">Stałe monitorowanie kosztów operacyjnych we wczesnych stadiach projektu, by ewentualnie zidentyfikować sposoby ich ograniczania na etapie utrzymania </w:t>
            </w: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infrastruktury lub wprowadzać mechanizmy automatyzujące utrzymanie; uwzględnienie szacowanych kosztów w planach i budżetach lub zabezpieczenie tej puli z innych kategorii.</w:t>
            </w:r>
          </w:p>
          <w:p w14:paraId="66BBDCAE" w14:textId="77777777" w:rsidR="00E21A17" w:rsidRPr="00FA4902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minimalizacja negatywnego wpływu ewentualnych wzrostów kosztów operacyjnych na Projekt.</w:t>
            </w:r>
          </w:p>
          <w:p w14:paraId="39F93CB1" w14:textId="500DF752" w:rsidR="00E21A17" w:rsidRPr="00A16F10" w:rsidRDefault="00E21A17" w:rsidP="00E21A17">
            <w:pPr>
              <w:spacing w:after="240"/>
              <w:rPr>
                <w:rFonts w:ascii="Arial" w:eastAsia="Arial" w:hAnsi="Arial" w:cs="Arial"/>
                <w:strike/>
                <w:color w:val="000000" w:themeColor="text1"/>
                <w:sz w:val="20"/>
                <w:szCs w:val="20"/>
              </w:rPr>
            </w:pPr>
            <w:r w:rsidRPr="00FA490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876AC4" w:rsidRPr="002B50C0" w14:paraId="6146B7A0" w14:textId="77777777" w:rsidTr="00C16BFB">
        <w:tc>
          <w:tcPr>
            <w:tcW w:w="1701" w:type="dxa"/>
            <w:vAlign w:val="center"/>
          </w:tcPr>
          <w:p w14:paraId="0C99BA4C" w14:textId="62C17AF0" w:rsidR="00876AC4" w:rsidRPr="00F01A3B" w:rsidRDefault="00FE7FE5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COVID-19 - zasoby</w:t>
            </w:r>
          </w:p>
        </w:tc>
        <w:tc>
          <w:tcPr>
            <w:tcW w:w="1134" w:type="dxa"/>
            <w:vAlign w:val="center"/>
          </w:tcPr>
          <w:p w14:paraId="008CBBF9" w14:textId="3CD1FFE0" w:rsidR="00876AC4" w:rsidRDefault="005F5B93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1418" w:type="dxa"/>
            <w:vAlign w:val="center"/>
          </w:tcPr>
          <w:p w14:paraId="3213E213" w14:textId="5298E7B7" w:rsidR="00876AC4" w:rsidRDefault="005F5B93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27D2C517" w14:textId="77777777" w:rsidR="00876AC4" w:rsidRDefault="00706FC3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7F816332" w14:textId="77777777" w:rsidR="00E548AA" w:rsidRDefault="00706FC3" w:rsidP="00E548AA">
            <w:pPr>
              <w:pStyle w:val="Akapitzlist"/>
              <w:numPr>
                <w:ilvl w:val="0"/>
                <w:numId w:val="29"/>
              </w:numPr>
              <w:spacing w:after="240"/>
              <w:ind w:left="314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FC3">
              <w:rPr>
                <w:rFonts w:ascii="Arial" w:hAnsi="Arial" w:cs="Arial"/>
                <w:color w:val="000000"/>
                <w:sz w:val="20"/>
                <w:szCs w:val="20"/>
              </w:rPr>
              <w:t>Przejęcie części prac przez innych PO, którzy pracowali z osobą aby zminimalizować możliwe opóźnienia w pracach.</w:t>
            </w:r>
          </w:p>
          <w:p w14:paraId="57B4EB92" w14:textId="39CD3E36" w:rsidR="00706FC3" w:rsidRDefault="00706FC3" w:rsidP="00E548AA">
            <w:pPr>
              <w:pStyle w:val="Akapitzlist"/>
              <w:numPr>
                <w:ilvl w:val="0"/>
                <w:numId w:val="29"/>
              </w:numPr>
              <w:spacing w:after="240"/>
              <w:ind w:left="314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>Kierownik Projektu zalecił większą wymianę informacji o realizowanych zadaniach pomiędzy PO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 xml:space="preserve"> aby w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 xml:space="preserve"> przypadku ab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>encji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 xml:space="preserve">inny PO 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>mógł w miarę szybko przejąć zadania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462FB46" w14:textId="77777777" w:rsidR="00271316" w:rsidRDefault="003F7093" w:rsidP="002713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Spodziewane efekty - większa wymiana informacji pomiędzy PO aby można było zastąpić czasowo innego PO.</w:t>
            </w:r>
          </w:p>
          <w:p w14:paraId="3FD4C999" w14:textId="1DC430F9" w:rsidR="00BA32C7" w:rsidRPr="00271316" w:rsidRDefault="00CA5F3D" w:rsidP="002713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Względem poprzedniego okresu sprawozdawczego jest to nowe ryzyko.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91332C" w:rsidRPr="006334BF" w14:paraId="061EEDF1" w14:textId="77777777" w:rsidTr="00CE79A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79A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79A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CE79A9">
        <w:trPr>
          <w:trHeight w:val="724"/>
        </w:trPr>
        <w:tc>
          <w:tcPr>
            <w:tcW w:w="3119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0B777F" w14:textId="4CF229C8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F40333" w14:textId="20C257F9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75464274" w14:textId="663C40CF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D6122" w14:textId="77777777" w:rsidR="002036E2" w:rsidRDefault="002036E2" w:rsidP="00BB2420">
      <w:pPr>
        <w:spacing w:after="0" w:line="240" w:lineRule="auto"/>
      </w:pPr>
      <w:r>
        <w:separator/>
      </w:r>
    </w:p>
  </w:endnote>
  <w:endnote w:type="continuationSeparator" w:id="0">
    <w:p w14:paraId="171FB4B7" w14:textId="77777777" w:rsidR="002036E2" w:rsidRDefault="002036E2" w:rsidP="00BB2420">
      <w:pPr>
        <w:spacing w:after="0" w:line="240" w:lineRule="auto"/>
      </w:pPr>
      <w:r>
        <w:continuationSeparator/>
      </w:r>
    </w:p>
  </w:endnote>
  <w:endnote w:type="continuationNotice" w:id="1">
    <w:p w14:paraId="4C463BB9" w14:textId="77777777" w:rsidR="002036E2" w:rsidRDefault="002036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77C545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6B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50CC1" w14:textId="77777777" w:rsidR="002036E2" w:rsidRDefault="002036E2" w:rsidP="00BB2420">
      <w:pPr>
        <w:spacing w:after="0" w:line="240" w:lineRule="auto"/>
      </w:pPr>
      <w:r>
        <w:separator/>
      </w:r>
    </w:p>
  </w:footnote>
  <w:footnote w:type="continuationSeparator" w:id="0">
    <w:p w14:paraId="18DABC99" w14:textId="77777777" w:rsidR="002036E2" w:rsidRDefault="002036E2" w:rsidP="00BB2420">
      <w:pPr>
        <w:spacing w:after="0" w:line="240" w:lineRule="auto"/>
      </w:pPr>
      <w:r>
        <w:continuationSeparator/>
      </w:r>
    </w:p>
  </w:footnote>
  <w:footnote w:type="continuationNotice" w:id="1">
    <w:p w14:paraId="09A8F980" w14:textId="77777777" w:rsidR="002036E2" w:rsidRDefault="002036E2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771AE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8"/>
  </w:num>
  <w:num w:numId="4">
    <w:abstractNumId w:val="14"/>
  </w:num>
  <w:num w:numId="5">
    <w:abstractNumId w:val="23"/>
  </w:num>
  <w:num w:numId="6">
    <w:abstractNumId w:val="5"/>
  </w:num>
  <w:num w:numId="7">
    <w:abstractNumId w:val="19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22"/>
  </w:num>
  <w:num w:numId="13">
    <w:abstractNumId w:val="18"/>
  </w:num>
  <w:num w:numId="14">
    <w:abstractNumId w:val="2"/>
  </w:num>
  <w:num w:numId="15">
    <w:abstractNumId w:val="25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7"/>
  </w:num>
  <w:num w:numId="21">
    <w:abstractNumId w:val="20"/>
  </w:num>
  <w:num w:numId="22">
    <w:abstractNumId w:val="21"/>
  </w:num>
  <w:num w:numId="23">
    <w:abstractNumId w:val="26"/>
  </w:num>
  <w:num w:numId="24">
    <w:abstractNumId w:val="0"/>
  </w:num>
  <w:num w:numId="25">
    <w:abstractNumId w:val="4"/>
  </w:num>
  <w:num w:numId="26">
    <w:abstractNumId w:val="13"/>
  </w:num>
  <w:num w:numId="27">
    <w:abstractNumId w:val="8"/>
  </w:num>
  <w:num w:numId="28">
    <w:abstractNumId w:val="2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0088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1F7A"/>
    <w:rsid w:val="000C3138"/>
    <w:rsid w:val="000C3953"/>
    <w:rsid w:val="000E0060"/>
    <w:rsid w:val="000E1828"/>
    <w:rsid w:val="000E3F34"/>
    <w:rsid w:val="000E4BF8"/>
    <w:rsid w:val="000F20A9"/>
    <w:rsid w:val="000F307B"/>
    <w:rsid w:val="000F30B9"/>
    <w:rsid w:val="0011693F"/>
    <w:rsid w:val="00117536"/>
    <w:rsid w:val="0011762E"/>
    <w:rsid w:val="00122388"/>
    <w:rsid w:val="00124C3D"/>
    <w:rsid w:val="001309CA"/>
    <w:rsid w:val="0013634D"/>
    <w:rsid w:val="00141A92"/>
    <w:rsid w:val="001441D4"/>
    <w:rsid w:val="00144D08"/>
    <w:rsid w:val="00145E84"/>
    <w:rsid w:val="0015102C"/>
    <w:rsid w:val="00153381"/>
    <w:rsid w:val="00153540"/>
    <w:rsid w:val="0017237E"/>
    <w:rsid w:val="00176FBB"/>
    <w:rsid w:val="00181E97"/>
    <w:rsid w:val="00182A08"/>
    <w:rsid w:val="00186D02"/>
    <w:rsid w:val="001A2EF2"/>
    <w:rsid w:val="001C2D74"/>
    <w:rsid w:val="001C7FAC"/>
    <w:rsid w:val="001E0CAC"/>
    <w:rsid w:val="001E16A3"/>
    <w:rsid w:val="001E17B3"/>
    <w:rsid w:val="001E1DEA"/>
    <w:rsid w:val="001E7199"/>
    <w:rsid w:val="001F24A0"/>
    <w:rsid w:val="001F67EC"/>
    <w:rsid w:val="0020330A"/>
    <w:rsid w:val="002036E2"/>
    <w:rsid w:val="0020398A"/>
    <w:rsid w:val="00216725"/>
    <w:rsid w:val="002210F5"/>
    <w:rsid w:val="00237256"/>
    <w:rsid w:val="00237279"/>
    <w:rsid w:val="00240293"/>
    <w:rsid w:val="00240D69"/>
    <w:rsid w:val="00241B5E"/>
    <w:rsid w:val="002500C2"/>
    <w:rsid w:val="00252087"/>
    <w:rsid w:val="00263392"/>
    <w:rsid w:val="00264A0C"/>
    <w:rsid w:val="00265194"/>
    <w:rsid w:val="00271316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C2905"/>
    <w:rsid w:val="002D3D4A"/>
    <w:rsid w:val="002D7ADA"/>
    <w:rsid w:val="002E2FAF"/>
    <w:rsid w:val="002E3ABF"/>
    <w:rsid w:val="002F03D3"/>
    <w:rsid w:val="002F29A3"/>
    <w:rsid w:val="002F6D4A"/>
    <w:rsid w:val="0030196F"/>
    <w:rsid w:val="00302775"/>
    <w:rsid w:val="00304D04"/>
    <w:rsid w:val="00304DF4"/>
    <w:rsid w:val="003108E9"/>
    <w:rsid w:val="00310D8E"/>
    <w:rsid w:val="003221F2"/>
    <w:rsid w:val="00322614"/>
    <w:rsid w:val="00334A24"/>
    <w:rsid w:val="00340E54"/>
    <w:rsid w:val="003410FE"/>
    <w:rsid w:val="003508E7"/>
    <w:rsid w:val="00353973"/>
    <w:rsid w:val="003542F1"/>
    <w:rsid w:val="00356A3E"/>
    <w:rsid w:val="00362803"/>
    <w:rsid w:val="003642B8"/>
    <w:rsid w:val="00392919"/>
    <w:rsid w:val="003A4115"/>
    <w:rsid w:val="003A5E73"/>
    <w:rsid w:val="003B5B7A"/>
    <w:rsid w:val="003B78B4"/>
    <w:rsid w:val="003C0DEF"/>
    <w:rsid w:val="003C7325"/>
    <w:rsid w:val="003D7DD0"/>
    <w:rsid w:val="003E19B1"/>
    <w:rsid w:val="003E3144"/>
    <w:rsid w:val="003E3842"/>
    <w:rsid w:val="003E76DF"/>
    <w:rsid w:val="003F7093"/>
    <w:rsid w:val="00405EA4"/>
    <w:rsid w:val="0041034F"/>
    <w:rsid w:val="004118A3"/>
    <w:rsid w:val="004134D6"/>
    <w:rsid w:val="004163BC"/>
    <w:rsid w:val="00423A26"/>
    <w:rsid w:val="00425046"/>
    <w:rsid w:val="004350B8"/>
    <w:rsid w:val="00435BCB"/>
    <w:rsid w:val="00444AAB"/>
    <w:rsid w:val="00447DC7"/>
    <w:rsid w:val="00450089"/>
    <w:rsid w:val="00450738"/>
    <w:rsid w:val="004558C1"/>
    <w:rsid w:val="0045625D"/>
    <w:rsid w:val="004726B0"/>
    <w:rsid w:val="004729D1"/>
    <w:rsid w:val="004A7935"/>
    <w:rsid w:val="004C1D48"/>
    <w:rsid w:val="004C2DA2"/>
    <w:rsid w:val="004D65CA"/>
    <w:rsid w:val="004F6E89"/>
    <w:rsid w:val="004F7886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0336"/>
    <w:rsid w:val="005734CE"/>
    <w:rsid w:val="005840AB"/>
    <w:rsid w:val="00585B61"/>
    <w:rsid w:val="00586664"/>
    <w:rsid w:val="00593290"/>
    <w:rsid w:val="005A061A"/>
    <w:rsid w:val="005A0E33"/>
    <w:rsid w:val="005A12F7"/>
    <w:rsid w:val="005A1B30"/>
    <w:rsid w:val="005A6404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EBC"/>
    <w:rsid w:val="005F41FA"/>
    <w:rsid w:val="005F5B93"/>
    <w:rsid w:val="00600AE4"/>
    <w:rsid w:val="00604353"/>
    <w:rsid w:val="006054AA"/>
    <w:rsid w:val="0062054D"/>
    <w:rsid w:val="006334BF"/>
    <w:rsid w:val="00635A54"/>
    <w:rsid w:val="00661A62"/>
    <w:rsid w:val="00670483"/>
    <w:rsid w:val="006731D9"/>
    <w:rsid w:val="006750CC"/>
    <w:rsid w:val="006822BC"/>
    <w:rsid w:val="006948D3"/>
    <w:rsid w:val="00695734"/>
    <w:rsid w:val="006A1772"/>
    <w:rsid w:val="006A60AA"/>
    <w:rsid w:val="006B034F"/>
    <w:rsid w:val="006B1595"/>
    <w:rsid w:val="006B3A0C"/>
    <w:rsid w:val="006B5117"/>
    <w:rsid w:val="006C78AE"/>
    <w:rsid w:val="006E0CFA"/>
    <w:rsid w:val="006E6205"/>
    <w:rsid w:val="006E7BE3"/>
    <w:rsid w:val="006F3FF2"/>
    <w:rsid w:val="00701800"/>
    <w:rsid w:val="007028F7"/>
    <w:rsid w:val="00706FC3"/>
    <w:rsid w:val="00711F20"/>
    <w:rsid w:val="00713B5F"/>
    <w:rsid w:val="007230B8"/>
    <w:rsid w:val="00725708"/>
    <w:rsid w:val="00731543"/>
    <w:rsid w:val="0073696F"/>
    <w:rsid w:val="00740A47"/>
    <w:rsid w:val="00745BB0"/>
    <w:rsid w:val="00746ABD"/>
    <w:rsid w:val="00761BD2"/>
    <w:rsid w:val="00763847"/>
    <w:rsid w:val="0077334B"/>
    <w:rsid w:val="0077418F"/>
    <w:rsid w:val="00775756"/>
    <w:rsid w:val="00775C44"/>
    <w:rsid w:val="00776802"/>
    <w:rsid w:val="00777462"/>
    <w:rsid w:val="007924CE"/>
    <w:rsid w:val="00795AFA"/>
    <w:rsid w:val="007A4742"/>
    <w:rsid w:val="007A4FCE"/>
    <w:rsid w:val="007B0182"/>
    <w:rsid w:val="007B0251"/>
    <w:rsid w:val="007B7DF0"/>
    <w:rsid w:val="007C2F7E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803FBE"/>
    <w:rsid w:val="00805178"/>
    <w:rsid w:val="00806134"/>
    <w:rsid w:val="00830B70"/>
    <w:rsid w:val="0083104A"/>
    <w:rsid w:val="00840749"/>
    <w:rsid w:val="00862CD7"/>
    <w:rsid w:val="00874389"/>
    <w:rsid w:val="0087452F"/>
    <w:rsid w:val="00875528"/>
    <w:rsid w:val="00876AC4"/>
    <w:rsid w:val="00884686"/>
    <w:rsid w:val="00894B0E"/>
    <w:rsid w:val="008A332F"/>
    <w:rsid w:val="008A52F6"/>
    <w:rsid w:val="008A6031"/>
    <w:rsid w:val="008A687E"/>
    <w:rsid w:val="008C4BCD"/>
    <w:rsid w:val="008C6721"/>
    <w:rsid w:val="008D3826"/>
    <w:rsid w:val="008F2D9B"/>
    <w:rsid w:val="008F67EE"/>
    <w:rsid w:val="00907F6D"/>
    <w:rsid w:val="00911190"/>
    <w:rsid w:val="0091332C"/>
    <w:rsid w:val="0091736E"/>
    <w:rsid w:val="009256F2"/>
    <w:rsid w:val="00933BEC"/>
    <w:rsid w:val="009347B8"/>
    <w:rsid w:val="009356C7"/>
    <w:rsid w:val="00936729"/>
    <w:rsid w:val="0095183B"/>
    <w:rsid w:val="00952126"/>
    <w:rsid w:val="00952617"/>
    <w:rsid w:val="009663A6"/>
    <w:rsid w:val="00971A40"/>
    <w:rsid w:val="00976434"/>
    <w:rsid w:val="00977BA9"/>
    <w:rsid w:val="009924A9"/>
    <w:rsid w:val="00992EA3"/>
    <w:rsid w:val="009967CA"/>
    <w:rsid w:val="0099736B"/>
    <w:rsid w:val="009A17FF"/>
    <w:rsid w:val="009B4423"/>
    <w:rsid w:val="009C6140"/>
    <w:rsid w:val="009D2FA4"/>
    <w:rsid w:val="009D7D8A"/>
    <w:rsid w:val="009E4C67"/>
    <w:rsid w:val="009E5643"/>
    <w:rsid w:val="009F09BF"/>
    <w:rsid w:val="009F1DC8"/>
    <w:rsid w:val="009F437E"/>
    <w:rsid w:val="00A11788"/>
    <w:rsid w:val="00A16F10"/>
    <w:rsid w:val="00A30847"/>
    <w:rsid w:val="00A36061"/>
    <w:rsid w:val="00A36AE2"/>
    <w:rsid w:val="00A43E49"/>
    <w:rsid w:val="00A44EA2"/>
    <w:rsid w:val="00A47689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5F6"/>
    <w:rsid w:val="00AC7E26"/>
    <w:rsid w:val="00AD45BB"/>
    <w:rsid w:val="00AD6B0F"/>
    <w:rsid w:val="00AE1643"/>
    <w:rsid w:val="00AE3A6C"/>
    <w:rsid w:val="00AF09B8"/>
    <w:rsid w:val="00AF174D"/>
    <w:rsid w:val="00AF567D"/>
    <w:rsid w:val="00B02EF0"/>
    <w:rsid w:val="00B17709"/>
    <w:rsid w:val="00B23828"/>
    <w:rsid w:val="00B2561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7FC0"/>
    <w:rsid w:val="00BA32C7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6BE4"/>
    <w:rsid w:val="00BE47CD"/>
    <w:rsid w:val="00BE5BF9"/>
    <w:rsid w:val="00C00213"/>
    <w:rsid w:val="00C1106C"/>
    <w:rsid w:val="00C16BFB"/>
    <w:rsid w:val="00C26361"/>
    <w:rsid w:val="00C2689E"/>
    <w:rsid w:val="00C302F1"/>
    <w:rsid w:val="00C3575F"/>
    <w:rsid w:val="00C42AEA"/>
    <w:rsid w:val="00C57985"/>
    <w:rsid w:val="00C6198C"/>
    <w:rsid w:val="00C6751B"/>
    <w:rsid w:val="00C67D95"/>
    <w:rsid w:val="00C67EAC"/>
    <w:rsid w:val="00C709B5"/>
    <w:rsid w:val="00C774F4"/>
    <w:rsid w:val="00CA516B"/>
    <w:rsid w:val="00CA5F3D"/>
    <w:rsid w:val="00CB535D"/>
    <w:rsid w:val="00CC7E21"/>
    <w:rsid w:val="00CD1EAE"/>
    <w:rsid w:val="00CD6371"/>
    <w:rsid w:val="00CE74F9"/>
    <w:rsid w:val="00CE7777"/>
    <w:rsid w:val="00CE79A9"/>
    <w:rsid w:val="00CF2E64"/>
    <w:rsid w:val="00CF6CA3"/>
    <w:rsid w:val="00D02F6D"/>
    <w:rsid w:val="00D22C21"/>
    <w:rsid w:val="00D25CFE"/>
    <w:rsid w:val="00D41089"/>
    <w:rsid w:val="00D4607F"/>
    <w:rsid w:val="00D57025"/>
    <w:rsid w:val="00D57765"/>
    <w:rsid w:val="00D61EE7"/>
    <w:rsid w:val="00D7287D"/>
    <w:rsid w:val="00D77F50"/>
    <w:rsid w:val="00D859F4"/>
    <w:rsid w:val="00D85A52"/>
    <w:rsid w:val="00D86FEC"/>
    <w:rsid w:val="00D9385E"/>
    <w:rsid w:val="00DA34DF"/>
    <w:rsid w:val="00DB3914"/>
    <w:rsid w:val="00DB47E8"/>
    <w:rsid w:val="00DB69FD"/>
    <w:rsid w:val="00DC0A8A"/>
    <w:rsid w:val="00DC1705"/>
    <w:rsid w:val="00DC39A9"/>
    <w:rsid w:val="00DC4C79"/>
    <w:rsid w:val="00DC7836"/>
    <w:rsid w:val="00DE6249"/>
    <w:rsid w:val="00DE731D"/>
    <w:rsid w:val="00DF371B"/>
    <w:rsid w:val="00DF6E59"/>
    <w:rsid w:val="00DF781A"/>
    <w:rsid w:val="00E0076D"/>
    <w:rsid w:val="00E11B44"/>
    <w:rsid w:val="00E15DEB"/>
    <w:rsid w:val="00E1688D"/>
    <w:rsid w:val="00E203EB"/>
    <w:rsid w:val="00E21A17"/>
    <w:rsid w:val="00E35401"/>
    <w:rsid w:val="00E375DB"/>
    <w:rsid w:val="00E41193"/>
    <w:rsid w:val="00E42938"/>
    <w:rsid w:val="00E47508"/>
    <w:rsid w:val="00E548AA"/>
    <w:rsid w:val="00E55C85"/>
    <w:rsid w:val="00E55EB0"/>
    <w:rsid w:val="00E57BB7"/>
    <w:rsid w:val="00E60505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056A"/>
    <w:rsid w:val="00ED7DF5"/>
    <w:rsid w:val="00EF0E0D"/>
    <w:rsid w:val="00F138F7"/>
    <w:rsid w:val="00F1766C"/>
    <w:rsid w:val="00F2008A"/>
    <w:rsid w:val="00F21733"/>
    <w:rsid w:val="00F21D9E"/>
    <w:rsid w:val="00F25348"/>
    <w:rsid w:val="00F3492C"/>
    <w:rsid w:val="00F45506"/>
    <w:rsid w:val="00F60062"/>
    <w:rsid w:val="00F613CC"/>
    <w:rsid w:val="00F76777"/>
    <w:rsid w:val="00F83F2F"/>
    <w:rsid w:val="00F86555"/>
    <w:rsid w:val="00F86C58"/>
    <w:rsid w:val="00F97F0A"/>
    <w:rsid w:val="00FA0CD2"/>
    <w:rsid w:val="00FA4902"/>
    <w:rsid w:val="00FB0415"/>
    <w:rsid w:val="00FB6309"/>
    <w:rsid w:val="00FC30C7"/>
    <w:rsid w:val="00FC3B03"/>
    <w:rsid w:val="00FE7FE5"/>
    <w:rsid w:val="00FF03A2"/>
    <w:rsid w:val="00FF22C4"/>
    <w:rsid w:val="00FF2398"/>
    <w:rsid w:val="00FF3913"/>
    <w:rsid w:val="00FF6C85"/>
    <w:rsid w:val="0938022A"/>
    <w:rsid w:val="60E5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E24F042DF048438991C3DE7848C5CC" ma:contentTypeVersion="10" ma:contentTypeDescription="Create a new document." ma:contentTypeScope="" ma:versionID="c07aad71aea5725b57ac8f551c97d9e0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5d2031f5497d9d15a2ec2887ba8c4132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BCAC0-54B0-423E-B2E2-BEF53B75B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a184e-709d-416c-baae-f4af82870be0"/>
    <ds:schemaRef ds:uri="6ae29aa6-3518-4d90-a9b0-c1aa77a53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AEA2D-5CCD-4228-8F36-F00841BA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1255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2021-01-13T15:54:00Z</dcterms:created>
  <dcterms:modified xsi:type="dcterms:W3CDTF">2021-01-13T15:54:00Z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